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95" w:rsidRDefault="00A10695" w:rsidP="00A10695">
      <w:pPr>
        <w:pStyle w:val="GvdeMetni"/>
        <w:rPr>
          <w:b/>
          <w:sz w:val="20"/>
          <w:szCs w:val="20"/>
        </w:rPr>
      </w:pPr>
    </w:p>
    <w:p w:rsidR="00A10695" w:rsidRPr="004528E0" w:rsidRDefault="00A10695" w:rsidP="00A10695">
      <w:pPr>
        <w:pStyle w:val="GvdeMetni"/>
        <w:spacing w:before="120"/>
        <w:rPr>
          <w:color w:val="4BACC6"/>
          <w:sz w:val="28"/>
          <w:szCs w:val="28"/>
        </w:rPr>
      </w:pPr>
      <w:r w:rsidRPr="004528E0">
        <w:rPr>
          <w:rFonts w:ascii="Times New Roman" w:hAnsi="Times New Roman"/>
          <w:b/>
          <w:noProof/>
          <w:color w:val="4BACC6"/>
          <w:sz w:val="28"/>
          <w:szCs w:val="28"/>
          <w:lang w:eastAsia="tr-TR"/>
        </w:rPr>
        <w:pict>
          <v:rect id="_x0000_s1027" style="position:absolute;left:0;text-align:left;margin-left:-10.35pt;margin-top:.75pt;width:380.1pt;height:419.25pt;z-index:251661312" filled="f"/>
        </w:pict>
      </w:r>
      <w:r w:rsidRPr="004528E0">
        <w:rPr>
          <w:b/>
          <w:noProof/>
          <w:color w:val="4BACC6"/>
          <w:sz w:val="28"/>
          <w:szCs w:val="28"/>
          <w:lang w:eastAsia="tr-TR"/>
        </w:rPr>
        <w:pict>
          <v:rect id="_x0000_s1028" style="position:absolute;left:0;text-align:left;margin-left:459pt;margin-top:-508.7pt;width:320.25pt;height:53.25pt;z-index:251662336" filled="f" fillcolor="yellow"/>
        </w:pict>
      </w:r>
      <w:r w:rsidRPr="004528E0">
        <w:rPr>
          <w:color w:val="4BACC6"/>
          <w:sz w:val="28"/>
          <w:szCs w:val="28"/>
        </w:rPr>
        <w:t>BİR NEFESTİR KONUŞMAK</w:t>
      </w:r>
    </w:p>
    <w:p w:rsidR="00A10695" w:rsidRPr="004528E0" w:rsidRDefault="00A10695" w:rsidP="00A10695">
      <w:pPr>
        <w:pStyle w:val="GvdeMetni"/>
        <w:jc w:val="both"/>
        <w:rPr>
          <w:rFonts w:ascii="Times New Roman" w:hAnsi="Times New Roman"/>
          <w:b/>
          <w:color w:val="4BACC6"/>
          <w:sz w:val="22"/>
          <w:szCs w:val="22"/>
        </w:rPr>
      </w:pPr>
      <w:r w:rsidRPr="004528E0">
        <w:rPr>
          <w:rFonts w:ascii="Times New Roman" w:hAnsi="Times New Roman"/>
          <w:b/>
          <w:color w:val="4BACC6"/>
          <w:sz w:val="22"/>
          <w:szCs w:val="22"/>
        </w:rPr>
        <w:t xml:space="preserve">                                     SEMİNER BAŞVURU FORMU</w:t>
      </w:r>
    </w:p>
    <w:p w:rsidR="00A10695" w:rsidRPr="009F39D6" w:rsidRDefault="00A10695" w:rsidP="00A10695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9F39D6">
        <w:rPr>
          <w:rFonts w:ascii="Times New Roman" w:hAnsi="Times New Roman"/>
          <w:b/>
          <w:sz w:val="22"/>
          <w:szCs w:val="22"/>
        </w:rPr>
        <w:t>Katılımcının:</w:t>
      </w:r>
    </w:p>
    <w:p w:rsidR="00A10695" w:rsidRPr="009F39D6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 w:rsidRPr="009F39D6">
        <w:rPr>
          <w:rFonts w:ascii="Times New Roman" w:hAnsi="Times New Roman"/>
          <w:sz w:val="22"/>
          <w:szCs w:val="22"/>
        </w:rPr>
        <w:t>Adı Soyadı</w:t>
      </w:r>
      <w:r w:rsidRPr="009F39D6">
        <w:rPr>
          <w:rFonts w:ascii="Times New Roman" w:hAnsi="Times New Roman"/>
          <w:sz w:val="22"/>
          <w:szCs w:val="22"/>
        </w:rPr>
        <w:tab/>
      </w:r>
      <w:proofErr w:type="gramStart"/>
      <w:r w:rsidRPr="009F39D6">
        <w:rPr>
          <w:rFonts w:ascii="Times New Roman" w:hAnsi="Times New Roman"/>
          <w:sz w:val="22"/>
          <w:szCs w:val="22"/>
        </w:rPr>
        <w:t>:…………………………….…………..………………….</w:t>
      </w:r>
      <w:proofErr w:type="gramEnd"/>
    </w:p>
    <w:p w:rsidR="00A10695" w:rsidRPr="009F39D6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 w:rsidRPr="009F39D6">
        <w:rPr>
          <w:rFonts w:ascii="Times New Roman" w:hAnsi="Times New Roman"/>
          <w:sz w:val="22"/>
          <w:szCs w:val="22"/>
        </w:rPr>
        <w:t>Unvanı</w:t>
      </w:r>
      <w:r w:rsidRPr="009F39D6">
        <w:rPr>
          <w:rFonts w:ascii="Times New Roman" w:hAnsi="Times New Roman"/>
          <w:sz w:val="22"/>
          <w:szCs w:val="22"/>
        </w:rPr>
        <w:tab/>
      </w:r>
      <w:r w:rsidRPr="009F39D6">
        <w:rPr>
          <w:rFonts w:ascii="Times New Roman" w:hAnsi="Times New Roman"/>
          <w:sz w:val="22"/>
          <w:szCs w:val="22"/>
        </w:rPr>
        <w:tab/>
      </w:r>
      <w:proofErr w:type="gramStart"/>
      <w:r w:rsidRPr="009F39D6">
        <w:rPr>
          <w:rFonts w:ascii="Times New Roman" w:hAnsi="Times New Roman"/>
          <w:sz w:val="22"/>
          <w:szCs w:val="22"/>
        </w:rPr>
        <w:t>:……………………………….…………..……………….</w:t>
      </w:r>
      <w:proofErr w:type="gramEnd"/>
    </w:p>
    <w:p w:rsidR="00A10695" w:rsidRPr="009F39D6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 w:rsidRPr="009F39D6">
        <w:rPr>
          <w:rFonts w:ascii="Times New Roman" w:hAnsi="Times New Roman"/>
          <w:sz w:val="22"/>
          <w:szCs w:val="22"/>
        </w:rPr>
        <w:t>Kurumu</w:t>
      </w:r>
      <w:r w:rsidRPr="009F39D6">
        <w:rPr>
          <w:rFonts w:ascii="Times New Roman" w:hAnsi="Times New Roman"/>
          <w:sz w:val="22"/>
          <w:szCs w:val="22"/>
        </w:rPr>
        <w:tab/>
      </w:r>
      <w:proofErr w:type="gramStart"/>
      <w:r w:rsidRPr="009F39D6">
        <w:rPr>
          <w:rFonts w:ascii="Times New Roman" w:hAnsi="Times New Roman"/>
          <w:sz w:val="22"/>
          <w:szCs w:val="22"/>
        </w:rPr>
        <w:t>:………………………………..………….……………….</w:t>
      </w:r>
      <w:proofErr w:type="gramEnd"/>
    </w:p>
    <w:p w:rsidR="00A10695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Vergi Dairesi/Vergi No: </w:t>
      </w:r>
      <w:proofErr w:type="gramStart"/>
      <w:r w:rsidRPr="009F39D6">
        <w:rPr>
          <w:rFonts w:ascii="Times New Roman" w:hAnsi="Times New Roman"/>
          <w:sz w:val="22"/>
          <w:szCs w:val="22"/>
        </w:rPr>
        <w:t>…………..………..……</w:t>
      </w:r>
      <w:proofErr w:type="gramEnd"/>
      <w:r>
        <w:rPr>
          <w:rFonts w:ascii="Times New Roman" w:hAnsi="Times New Roman"/>
          <w:sz w:val="22"/>
          <w:szCs w:val="22"/>
        </w:rPr>
        <w:t>/…</w:t>
      </w:r>
      <w:r w:rsidRPr="009F39D6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9F39D6">
        <w:rPr>
          <w:rFonts w:ascii="Times New Roman" w:hAnsi="Times New Roman"/>
          <w:sz w:val="22"/>
          <w:szCs w:val="22"/>
        </w:rPr>
        <w:t>.</w:t>
      </w:r>
    </w:p>
    <w:p w:rsidR="00A10695" w:rsidRPr="009F39D6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Fatura Adresi  </w:t>
      </w:r>
      <w:proofErr w:type="gramStart"/>
      <w:r>
        <w:rPr>
          <w:rFonts w:ascii="Times New Roman" w:hAnsi="Times New Roman"/>
          <w:sz w:val="22"/>
          <w:szCs w:val="22"/>
        </w:rPr>
        <w:t>:…………………………………………………………….</w:t>
      </w:r>
      <w:proofErr w:type="gramEnd"/>
    </w:p>
    <w:p w:rsidR="00A10695" w:rsidRPr="009F39D6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Fatura Kesilecek Kurum/Birim</w:t>
      </w:r>
      <w:proofErr w:type="gramStart"/>
      <w:r>
        <w:rPr>
          <w:rFonts w:ascii="Times New Roman" w:hAnsi="Times New Roman"/>
          <w:sz w:val="22"/>
          <w:szCs w:val="22"/>
        </w:rPr>
        <w:t>:…………………………………………..</w:t>
      </w:r>
      <w:proofErr w:type="gramEnd"/>
    </w:p>
    <w:p w:rsidR="00A10695" w:rsidRPr="009F39D6" w:rsidRDefault="00A10695" w:rsidP="00A10695">
      <w:pPr>
        <w:rPr>
          <w:rFonts w:ascii="Times New Roman" w:hAnsi="Times New Roman"/>
          <w:sz w:val="22"/>
          <w:szCs w:val="22"/>
        </w:rPr>
      </w:pPr>
      <w:r w:rsidRPr="009F39D6">
        <w:rPr>
          <w:rFonts w:ascii="Times New Roman" w:hAnsi="Times New Roman"/>
          <w:sz w:val="22"/>
          <w:szCs w:val="22"/>
        </w:rPr>
        <w:t xml:space="preserve">Telefonu      İş :  </w:t>
      </w:r>
      <w:proofErr w:type="gramStart"/>
      <w:r w:rsidRPr="009F39D6">
        <w:rPr>
          <w:rFonts w:ascii="Times New Roman" w:hAnsi="Times New Roman"/>
          <w:sz w:val="22"/>
          <w:szCs w:val="22"/>
        </w:rPr>
        <w:t>…………..……………………………..……………</w:t>
      </w:r>
      <w:r>
        <w:rPr>
          <w:rFonts w:ascii="Times New Roman" w:hAnsi="Times New Roman"/>
          <w:sz w:val="22"/>
          <w:szCs w:val="22"/>
        </w:rPr>
        <w:t>…</w:t>
      </w:r>
      <w:r w:rsidRPr="009F39D6">
        <w:rPr>
          <w:rFonts w:ascii="Times New Roman" w:hAnsi="Times New Roman"/>
          <w:sz w:val="22"/>
          <w:szCs w:val="22"/>
        </w:rPr>
        <w:t>..</w:t>
      </w:r>
      <w:proofErr w:type="gramEnd"/>
    </w:p>
    <w:p w:rsidR="00A10695" w:rsidRPr="009F39D6" w:rsidRDefault="00A10695" w:rsidP="00A10695">
      <w:pPr>
        <w:spacing w:before="120"/>
        <w:rPr>
          <w:rFonts w:ascii="Times New Roman" w:hAnsi="Times New Roman"/>
          <w:sz w:val="22"/>
          <w:szCs w:val="22"/>
        </w:rPr>
      </w:pPr>
      <w:r w:rsidRPr="009F39D6">
        <w:rPr>
          <w:rFonts w:ascii="Times New Roman" w:hAnsi="Times New Roman"/>
          <w:sz w:val="22"/>
          <w:szCs w:val="22"/>
        </w:rPr>
        <w:tab/>
        <w:t xml:space="preserve">    Cep :  </w:t>
      </w:r>
      <w:proofErr w:type="gramStart"/>
      <w:r w:rsidRPr="009F39D6">
        <w:rPr>
          <w:rFonts w:ascii="Times New Roman" w:hAnsi="Times New Roman"/>
          <w:sz w:val="22"/>
          <w:szCs w:val="22"/>
        </w:rPr>
        <w:t>…………..……………………………………………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9F39D6">
        <w:rPr>
          <w:rFonts w:ascii="Times New Roman" w:hAnsi="Times New Roman"/>
          <w:sz w:val="22"/>
          <w:szCs w:val="22"/>
        </w:rPr>
        <w:t>..</w:t>
      </w:r>
      <w:proofErr w:type="gramEnd"/>
    </w:p>
    <w:p w:rsidR="00A10695" w:rsidRDefault="00A10695" w:rsidP="00A10695">
      <w:pPr>
        <w:spacing w:before="120"/>
        <w:rPr>
          <w:rFonts w:ascii="Times New Roman" w:hAnsi="Times New Roman"/>
          <w:b/>
          <w:sz w:val="22"/>
          <w:szCs w:val="22"/>
        </w:rPr>
      </w:pPr>
      <w:r w:rsidRPr="00F71CDE">
        <w:rPr>
          <w:rFonts w:ascii="Times New Roman" w:hAnsi="Times New Roman"/>
          <w:b/>
          <w:sz w:val="22"/>
          <w:szCs w:val="22"/>
        </w:rPr>
        <w:t>Harcama Yetkilisinin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10695" w:rsidRPr="003C77A5" w:rsidRDefault="00A10695" w:rsidP="00A1069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119F4">
        <w:rPr>
          <w:rFonts w:ascii="Times New Roman" w:hAnsi="Times New Roman"/>
          <w:sz w:val="22"/>
          <w:szCs w:val="22"/>
        </w:rPr>
        <w:t>Ad-Soyadı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Pr="009F39D6">
        <w:rPr>
          <w:rFonts w:ascii="Times New Roman" w:hAnsi="Times New Roman"/>
          <w:sz w:val="22"/>
          <w:szCs w:val="22"/>
        </w:rPr>
        <w:t>…………..…………………………………………</w:t>
      </w:r>
      <w:r>
        <w:rPr>
          <w:rFonts w:ascii="Times New Roman" w:hAnsi="Times New Roman"/>
          <w:sz w:val="22"/>
          <w:szCs w:val="22"/>
        </w:rPr>
        <w:t>…….</w:t>
      </w:r>
      <w:r w:rsidRPr="009F39D6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r w:rsidRPr="009F39D6">
        <w:rPr>
          <w:rFonts w:ascii="Times New Roman" w:hAnsi="Times New Roman"/>
          <w:sz w:val="22"/>
          <w:szCs w:val="22"/>
        </w:rPr>
        <w:t>..</w:t>
      </w:r>
      <w:proofErr w:type="gramEnd"/>
    </w:p>
    <w:p w:rsidR="00A10695" w:rsidRPr="009F39D6" w:rsidRDefault="00A10695" w:rsidP="00A10695">
      <w:pPr>
        <w:spacing w:line="360" w:lineRule="auto"/>
        <w:rPr>
          <w:rFonts w:ascii="Times New Roman" w:hAnsi="Times New Roman"/>
          <w:sz w:val="22"/>
          <w:szCs w:val="22"/>
        </w:rPr>
      </w:pPr>
      <w:r w:rsidRPr="009F39D6">
        <w:rPr>
          <w:rFonts w:ascii="Times New Roman" w:hAnsi="Times New Roman"/>
          <w:sz w:val="22"/>
          <w:szCs w:val="22"/>
        </w:rPr>
        <w:t xml:space="preserve">Telefonu      İş :  </w:t>
      </w:r>
      <w:proofErr w:type="gramStart"/>
      <w:r w:rsidRPr="009F39D6">
        <w:rPr>
          <w:rFonts w:ascii="Times New Roman" w:hAnsi="Times New Roman"/>
          <w:sz w:val="22"/>
          <w:szCs w:val="22"/>
        </w:rPr>
        <w:t>…………..……………………………..……………</w:t>
      </w:r>
      <w:r>
        <w:rPr>
          <w:rFonts w:ascii="Times New Roman" w:hAnsi="Times New Roman"/>
          <w:sz w:val="22"/>
          <w:szCs w:val="22"/>
        </w:rPr>
        <w:t>…</w:t>
      </w:r>
      <w:r w:rsidRPr="009F39D6">
        <w:rPr>
          <w:rFonts w:ascii="Times New Roman" w:hAnsi="Times New Roman"/>
          <w:sz w:val="22"/>
          <w:szCs w:val="22"/>
        </w:rPr>
        <w:t>..</w:t>
      </w:r>
      <w:proofErr w:type="gramEnd"/>
    </w:p>
    <w:p w:rsidR="00A10695" w:rsidRPr="00F71CDE" w:rsidRDefault="00A10695" w:rsidP="00A10695">
      <w:pPr>
        <w:rPr>
          <w:rFonts w:ascii="Times New Roman" w:hAnsi="Times New Roman"/>
          <w:sz w:val="24"/>
        </w:rPr>
      </w:pPr>
      <w:r w:rsidRPr="009F39D6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9F39D6">
        <w:rPr>
          <w:rFonts w:ascii="Times New Roman" w:hAnsi="Times New Roman"/>
          <w:sz w:val="22"/>
          <w:szCs w:val="22"/>
        </w:rPr>
        <w:t xml:space="preserve"> Cep :  </w:t>
      </w:r>
      <w:proofErr w:type="gramStart"/>
      <w:r w:rsidRPr="009F39D6">
        <w:rPr>
          <w:rFonts w:ascii="Times New Roman" w:hAnsi="Times New Roman"/>
          <w:sz w:val="22"/>
          <w:szCs w:val="22"/>
        </w:rPr>
        <w:t>…………..……………………………………………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9F39D6">
        <w:rPr>
          <w:rFonts w:ascii="Times New Roman" w:hAnsi="Times New Roman"/>
          <w:sz w:val="22"/>
          <w:szCs w:val="22"/>
        </w:rPr>
        <w:t>..</w:t>
      </w:r>
      <w:proofErr w:type="gramEnd"/>
    </w:p>
    <w:p w:rsidR="00A10695" w:rsidRDefault="00A10695" w:rsidP="00A10695">
      <w:pPr>
        <w:ind w:left="540" w:hanging="540"/>
        <w:rPr>
          <w:rFonts w:ascii="Times New Roman" w:hAnsi="Times New Roman"/>
          <w:b/>
          <w:sz w:val="20"/>
          <w:szCs w:val="20"/>
        </w:rPr>
      </w:pPr>
    </w:p>
    <w:p w:rsidR="00A10695" w:rsidRDefault="00A10695" w:rsidP="00A10695">
      <w:pPr>
        <w:ind w:left="540" w:hanging="540"/>
        <w:rPr>
          <w:rFonts w:ascii="Times New Roman" w:hAnsi="Times New Roman"/>
          <w:b/>
          <w:sz w:val="20"/>
          <w:szCs w:val="20"/>
        </w:rPr>
      </w:pPr>
    </w:p>
    <w:p w:rsidR="00A10695" w:rsidRDefault="00A10695" w:rsidP="00A10695">
      <w:pPr>
        <w:ind w:left="540" w:hanging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 / MÜHÜR</w:t>
      </w:r>
    </w:p>
    <w:p w:rsidR="00A10695" w:rsidRDefault="00A10695" w:rsidP="00A10695">
      <w:pPr>
        <w:ind w:left="540" w:hanging="540"/>
        <w:rPr>
          <w:rFonts w:ascii="Times New Roman" w:hAnsi="Times New Roman"/>
          <w:b/>
          <w:sz w:val="20"/>
          <w:szCs w:val="20"/>
        </w:rPr>
      </w:pPr>
    </w:p>
    <w:p w:rsidR="00A10695" w:rsidRPr="0072394A" w:rsidRDefault="00A10695" w:rsidP="00A10695">
      <w:pPr>
        <w:ind w:left="540" w:hanging="540"/>
        <w:rPr>
          <w:rFonts w:ascii="Times New Roman" w:hAnsi="Times New Roman"/>
          <w:b/>
          <w:sz w:val="20"/>
          <w:szCs w:val="20"/>
        </w:rPr>
      </w:pPr>
      <w:r w:rsidRPr="009F39D6">
        <w:rPr>
          <w:rFonts w:ascii="Times New Roman" w:hAnsi="Times New Roman"/>
          <w:b/>
          <w:sz w:val="20"/>
          <w:szCs w:val="20"/>
        </w:rPr>
        <w:t>Not:</w:t>
      </w:r>
      <w:r w:rsidRPr="009F39D6">
        <w:rPr>
          <w:rFonts w:ascii="Times New Roman" w:hAnsi="Times New Roman"/>
          <w:sz w:val="20"/>
          <w:szCs w:val="20"/>
        </w:rPr>
        <w:t xml:space="preserve"> </w:t>
      </w:r>
      <w:r w:rsidRPr="0072394A">
        <w:rPr>
          <w:rFonts w:ascii="Times New Roman" w:hAnsi="Times New Roman"/>
          <w:b/>
          <w:sz w:val="20"/>
          <w:szCs w:val="20"/>
        </w:rPr>
        <w:t>1. Sıralama başvuruya göre yapıldığından, işlemlerde aksamaya yol açmamak bakımından, başvuru formu ‘en kısa sürede’ elimize ulaşacak biçimde gönderilmelidir.</w:t>
      </w:r>
    </w:p>
    <w:p w:rsidR="00A10695" w:rsidRPr="0072394A" w:rsidRDefault="00A10695" w:rsidP="00A10695">
      <w:pPr>
        <w:rPr>
          <w:rFonts w:ascii="Times New Roman" w:hAnsi="Times New Roman"/>
          <w:b/>
          <w:sz w:val="20"/>
          <w:szCs w:val="20"/>
        </w:rPr>
      </w:pPr>
      <w:r w:rsidRPr="0072394A">
        <w:rPr>
          <w:rFonts w:ascii="Times New Roman" w:hAnsi="Times New Roman"/>
          <w:b/>
          <w:sz w:val="20"/>
          <w:szCs w:val="20"/>
        </w:rPr>
        <w:t xml:space="preserve">         2. </w:t>
      </w:r>
      <w:r w:rsidRPr="0072394A">
        <w:rPr>
          <w:rFonts w:ascii="Times New Roman" w:hAnsi="Times New Roman"/>
          <w:b/>
          <w:sz w:val="20"/>
        </w:rPr>
        <w:t xml:space="preserve">Formun ödemeyi yapacak birim tarafından imza ve mühür kullanılarak </w:t>
      </w:r>
      <w:proofErr w:type="spellStart"/>
      <w:r w:rsidRPr="0072394A">
        <w:rPr>
          <w:rFonts w:ascii="Times New Roman" w:hAnsi="Times New Roman"/>
          <w:b/>
          <w:sz w:val="20"/>
        </w:rPr>
        <w:t>tasdiklenmesi</w:t>
      </w:r>
      <w:proofErr w:type="spellEnd"/>
      <w:r w:rsidRPr="0072394A">
        <w:rPr>
          <w:rFonts w:ascii="Times New Roman" w:hAnsi="Times New Roman"/>
          <w:b/>
          <w:sz w:val="20"/>
        </w:rPr>
        <w:t xml:space="preserve"> gerekmektedir.</w:t>
      </w:r>
      <w:r w:rsidRPr="0072394A">
        <w:rPr>
          <w:rFonts w:ascii="Times New Roman" w:hAnsi="Times New Roman"/>
          <w:b/>
          <w:sz w:val="20"/>
          <w:szCs w:val="20"/>
        </w:rPr>
        <w:t xml:space="preserve"> </w:t>
      </w:r>
    </w:p>
    <w:p w:rsidR="00A10695" w:rsidRDefault="00A10695" w:rsidP="00A10695">
      <w:pPr>
        <w:rPr>
          <w:rFonts w:ascii="Times New Roman" w:hAnsi="Times New Roman"/>
          <w:b/>
          <w:sz w:val="20"/>
          <w:szCs w:val="20"/>
        </w:rPr>
      </w:pPr>
      <w:r w:rsidRPr="0072394A">
        <w:rPr>
          <w:rFonts w:ascii="Times New Roman" w:hAnsi="Times New Roman"/>
          <w:b/>
          <w:sz w:val="20"/>
          <w:szCs w:val="20"/>
        </w:rPr>
        <w:t xml:space="preserve">         3- Formun tam olarak doldurulmaması durumunda programa katılım </w:t>
      </w:r>
    </w:p>
    <w:p w:rsidR="00A10695" w:rsidRPr="0072394A" w:rsidRDefault="00A10695" w:rsidP="00A10695">
      <w:pPr>
        <w:rPr>
          <w:rFonts w:ascii="Times New Roman" w:hAnsi="Times New Roman"/>
          <w:b/>
          <w:sz w:val="20"/>
          <w:szCs w:val="20"/>
        </w:rPr>
      </w:pPr>
      <w:proofErr w:type="gramStart"/>
      <w:r w:rsidRPr="0072394A">
        <w:rPr>
          <w:rFonts w:ascii="Times New Roman" w:hAnsi="Times New Roman"/>
          <w:b/>
          <w:sz w:val="20"/>
          <w:szCs w:val="20"/>
        </w:rPr>
        <w:t>mümkün</w:t>
      </w:r>
      <w:proofErr w:type="gramEnd"/>
      <w:r w:rsidRPr="0072394A">
        <w:rPr>
          <w:rFonts w:ascii="Times New Roman" w:hAnsi="Times New Roman"/>
          <w:b/>
          <w:sz w:val="20"/>
          <w:szCs w:val="20"/>
        </w:rPr>
        <w:t xml:space="preserve"> olamayacaktır.</w:t>
      </w:r>
    </w:p>
    <w:p w:rsidR="00A10695" w:rsidRPr="00AF63CE" w:rsidRDefault="00A10695" w:rsidP="00A10695">
      <w:pPr>
        <w:pStyle w:val="GvdeMetni"/>
        <w:spacing w:before="120"/>
        <w:ind w:right="6"/>
        <w:rPr>
          <w:b/>
          <w:color w:val="FF0000"/>
          <w:sz w:val="20"/>
          <w:szCs w:val="20"/>
        </w:rPr>
      </w:pPr>
    </w:p>
    <w:p w:rsidR="00A10695" w:rsidRDefault="00A10695" w:rsidP="00A10695">
      <w:pPr>
        <w:pStyle w:val="GvdeMetni"/>
        <w:ind w:right="6"/>
        <w:rPr>
          <w:b/>
          <w:sz w:val="16"/>
          <w:szCs w:val="16"/>
        </w:rPr>
      </w:pPr>
      <w:r w:rsidRPr="00AF63CE">
        <w:rPr>
          <w:b/>
          <w:noProof/>
          <w:color w:val="FF0000"/>
          <w:sz w:val="20"/>
          <w:szCs w:val="20"/>
          <w:lang w:eastAsia="tr-TR"/>
        </w:rPr>
        <w:pict>
          <v:rect id="_x0000_s1029" style="position:absolute;left:0;text-align:left;margin-left:-10.35pt;margin-top:6.05pt;width:380.1pt;height:106.85pt;z-index:251663360" filled="f"/>
        </w:pict>
      </w:r>
    </w:p>
    <w:p w:rsidR="00A10695" w:rsidRPr="005951CD" w:rsidRDefault="00A10695" w:rsidP="00A10695">
      <w:pPr>
        <w:pStyle w:val="GvdeMetni"/>
        <w:ind w:right="6"/>
        <w:rPr>
          <w:b/>
          <w:sz w:val="16"/>
          <w:szCs w:val="16"/>
        </w:rPr>
      </w:pPr>
      <w:r w:rsidRPr="005951CD">
        <w:rPr>
          <w:b/>
          <w:sz w:val="16"/>
          <w:szCs w:val="16"/>
        </w:rPr>
        <w:t>SEMİNERİN YERİ VE İLETİŞİM ADRESİ</w:t>
      </w:r>
    </w:p>
    <w:p w:rsidR="00A10695" w:rsidRPr="005951CD" w:rsidRDefault="00A10695" w:rsidP="00A10695">
      <w:pPr>
        <w:pStyle w:val="GvdeMetni"/>
        <w:ind w:right="326"/>
        <w:jc w:val="both"/>
        <w:rPr>
          <w:sz w:val="16"/>
          <w:szCs w:val="16"/>
        </w:rPr>
      </w:pPr>
      <w:r w:rsidRPr="005951CD">
        <w:rPr>
          <w:sz w:val="16"/>
          <w:szCs w:val="16"/>
        </w:rPr>
        <w:t>Türkiye ve Orta Doğu Amme İdaresi Enstitüsü Genel Müdürlüğü</w:t>
      </w:r>
    </w:p>
    <w:p w:rsidR="00A10695" w:rsidRPr="005951CD" w:rsidRDefault="00A10695" w:rsidP="00A10695">
      <w:pPr>
        <w:pStyle w:val="GvdeMetni"/>
        <w:spacing w:after="120"/>
        <w:ind w:right="323"/>
        <w:jc w:val="both"/>
        <w:rPr>
          <w:sz w:val="16"/>
          <w:szCs w:val="16"/>
        </w:rPr>
      </w:pPr>
      <w:r w:rsidRPr="005951CD">
        <w:rPr>
          <w:sz w:val="16"/>
          <w:szCs w:val="16"/>
        </w:rPr>
        <w:t xml:space="preserve">85. Cad. No: 8 </w:t>
      </w:r>
      <w:proofErr w:type="spellStart"/>
      <w:proofErr w:type="gramStart"/>
      <w:r w:rsidRPr="005951CD">
        <w:rPr>
          <w:sz w:val="16"/>
          <w:szCs w:val="16"/>
        </w:rPr>
        <w:t>Yücetepe</w:t>
      </w:r>
      <w:proofErr w:type="spellEnd"/>
      <w:r w:rsidRPr="005951CD">
        <w:rPr>
          <w:sz w:val="16"/>
          <w:szCs w:val="16"/>
        </w:rPr>
        <w:t xml:space="preserve">  06100</w:t>
      </w:r>
      <w:proofErr w:type="gramEnd"/>
      <w:r w:rsidRPr="005951CD">
        <w:rPr>
          <w:sz w:val="16"/>
          <w:szCs w:val="16"/>
        </w:rPr>
        <w:t xml:space="preserve">   ANKARA</w:t>
      </w:r>
    </w:p>
    <w:p w:rsidR="00A10695" w:rsidRDefault="00A10695" w:rsidP="00A10695">
      <w:pPr>
        <w:pStyle w:val="GvdeMetni"/>
        <w:ind w:left="708" w:right="326" w:hanging="708"/>
        <w:jc w:val="left"/>
        <w:rPr>
          <w:sz w:val="16"/>
          <w:szCs w:val="16"/>
        </w:rPr>
      </w:pPr>
      <w:r w:rsidRPr="005951CD">
        <w:rPr>
          <w:b/>
          <w:sz w:val="16"/>
          <w:szCs w:val="16"/>
        </w:rPr>
        <w:t>Tel   :</w:t>
      </w:r>
      <w:r w:rsidRPr="005951CD">
        <w:rPr>
          <w:sz w:val="16"/>
          <w:szCs w:val="16"/>
        </w:rPr>
        <w:t xml:space="preserve"> (0312) 231 73 60/2011-</w:t>
      </w:r>
      <w:r>
        <w:rPr>
          <w:sz w:val="16"/>
          <w:szCs w:val="16"/>
        </w:rPr>
        <w:t xml:space="preserve">231 52 </w:t>
      </w:r>
      <w:proofErr w:type="gramStart"/>
      <w:r>
        <w:rPr>
          <w:sz w:val="16"/>
          <w:szCs w:val="16"/>
        </w:rPr>
        <w:t>65  Mualla</w:t>
      </w:r>
      <w:proofErr w:type="gramEnd"/>
      <w:r>
        <w:rPr>
          <w:sz w:val="16"/>
          <w:szCs w:val="16"/>
        </w:rPr>
        <w:t xml:space="preserve"> OSMANOĞLU</w:t>
      </w:r>
    </w:p>
    <w:p w:rsidR="00A10695" w:rsidRDefault="00A10695" w:rsidP="00A10695">
      <w:pPr>
        <w:pStyle w:val="GvdeMetni"/>
        <w:ind w:left="1416" w:right="32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2012- Dilek ERDOĞAN – Murat AVCI</w:t>
      </w:r>
    </w:p>
    <w:p w:rsidR="00A10695" w:rsidRPr="005951CD" w:rsidRDefault="00A10695" w:rsidP="00A10695">
      <w:pPr>
        <w:pStyle w:val="GvdeMetni"/>
        <w:ind w:left="708" w:right="326" w:hanging="708"/>
        <w:jc w:val="left"/>
        <w:rPr>
          <w:sz w:val="16"/>
          <w:szCs w:val="16"/>
        </w:rPr>
      </w:pPr>
      <w:r>
        <w:rPr>
          <w:b/>
          <w:sz w:val="16"/>
          <w:szCs w:val="16"/>
        </w:rPr>
        <w:t>Fak</w:t>
      </w:r>
      <w:r w:rsidRPr="005951CD">
        <w:rPr>
          <w:b/>
          <w:sz w:val="16"/>
          <w:szCs w:val="16"/>
        </w:rPr>
        <w:t>s:</w:t>
      </w:r>
      <w:r w:rsidRPr="005951CD">
        <w:rPr>
          <w:sz w:val="16"/>
          <w:szCs w:val="16"/>
        </w:rPr>
        <w:t xml:space="preserve"> (0312) 232 52 26 </w:t>
      </w:r>
    </w:p>
    <w:p w:rsidR="00A10695" w:rsidRPr="004528E0" w:rsidRDefault="00A10695" w:rsidP="00A10695">
      <w:pPr>
        <w:pStyle w:val="GvdeMetni"/>
        <w:ind w:right="-27"/>
        <w:jc w:val="left"/>
        <w:rPr>
          <w:sz w:val="16"/>
          <w:szCs w:val="16"/>
        </w:rPr>
      </w:pPr>
      <w:proofErr w:type="gramStart"/>
      <w:r w:rsidRPr="005951CD">
        <w:rPr>
          <w:b/>
          <w:sz w:val="16"/>
          <w:szCs w:val="16"/>
        </w:rPr>
        <w:t>e</w:t>
      </w:r>
      <w:proofErr w:type="gramEnd"/>
      <w:r w:rsidRPr="005951CD">
        <w:rPr>
          <w:b/>
          <w:sz w:val="16"/>
          <w:szCs w:val="16"/>
        </w:rPr>
        <w:t>-posta</w:t>
      </w:r>
      <w:r w:rsidRPr="008B509C">
        <w:rPr>
          <w:b/>
          <w:sz w:val="16"/>
          <w:szCs w:val="16"/>
        </w:rPr>
        <w:t xml:space="preserve">:  </w:t>
      </w:r>
      <w:r w:rsidRPr="004528E0">
        <w:rPr>
          <w:sz w:val="16"/>
          <w:szCs w:val="16"/>
        </w:rPr>
        <w:t>mosmanoglu@todaie.</w:t>
      </w:r>
      <w:r>
        <w:rPr>
          <w:sz w:val="16"/>
          <w:szCs w:val="16"/>
        </w:rPr>
        <w:t>edu</w:t>
      </w:r>
      <w:r w:rsidRPr="004528E0">
        <w:rPr>
          <w:sz w:val="16"/>
          <w:szCs w:val="16"/>
        </w:rPr>
        <w:t xml:space="preserve">.tr </w:t>
      </w:r>
    </w:p>
    <w:p w:rsidR="00A10695" w:rsidRPr="00500CA8" w:rsidRDefault="00A10695" w:rsidP="00A10695">
      <w:pPr>
        <w:pStyle w:val="GvdeMetni"/>
        <w:ind w:right="-27"/>
        <w:jc w:val="left"/>
        <w:rPr>
          <w:sz w:val="16"/>
          <w:szCs w:val="16"/>
        </w:rPr>
      </w:pPr>
      <w:r w:rsidRPr="004528E0">
        <w:rPr>
          <w:sz w:val="16"/>
          <w:szCs w:val="16"/>
        </w:rPr>
        <w:tab/>
      </w:r>
      <w:r w:rsidRPr="00500CA8">
        <w:rPr>
          <w:sz w:val="16"/>
          <w:szCs w:val="16"/>
        </w:rPr>
        <w:t xml:space="preserve">: </w:t>
      </w:r>
      <w:hyperlink r:id="rId5" w:history="1">
        <w:r w:rsidRPr="00500CA8">
          <w:rPr>
            <w:rStyle w:val="Kpr"/>
            <w:sz w:val="16"/>
            <w:szCs w:val="16"/>
          </w:rPr>
          <w:t>derdogan@todaie.edu.tr</w:t>
        </w:r>
      </w:hyperlink>
      <w:r w:rsidRPr="00500CA8">
        <w:rPr>
          <w:sz w:val="16"/>
          <w:szCs w:val="16"/>
        </w:rPr>
        <w:tab/>
      </w:r>
      <w:r w:rsidRPr="00500CA8">
        <w:rPr>
          <w:sz w:val="16"/>
          <w:szCs w:val="16"/>
        </w:rPr>
        <w:tab/>
        <w:t>mavci@todaie.edu.tr</w:t>
      </w:r>
    </w:p>
    <w:p w:rsidR="00A10695" w:rsidRDefault="00A10695" w:rsidP="00A10695">
      <w:pPr>
        <w:pStyle w:val="GvdeMetni"/>
        <w:rPr>
          <w:b/>
          <w:sz w:val="24"/>
        </w:rPr>
      </w:pPr>
    </w:p>
    <w:p w:rsidR="00A10695" w:rsidRPr="004528E0" w:rsidRDefault="00A10695" w:rsidP="00A10695">
      <w:pPr>
        <w:pStyle w:val="GvdeMetni"/>
        <w:rPr>
          <w:color w:val="548DD4"/>
        </w:rPr>
      </w:pPr>
      <w:r w:rsidRPr="004528E0">
        <w:rPr>
          <w:noProof/>
          <w:color w:val="548DD4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77.35pt;margin-top:68.85pt;width:207pt;height:92.4pt;z-index:251660288" adj="5665" fillcolor="#548dd4" strokecolor="#548dd4">
            <v:shadow color="#868686"/>
            <v:textpath style="font-family:&quot;Century&quot;;font-size:40pt;v-text-kern:t" trim="t" fitpath="t" xscale="f" string="TODAİE"/>
          </v:shape>
        </w:pict>
      </w:r>
      <w:r w:rsidRPr="004528E0">
        <w:rPr>
          <w:b/>
          <w:color w:val="548DD4"/>
          <w:sz w:val="24"/>
        </w:rPr>
        <w:t>TÜRKİYE VE ORTA DOĞU AMME İDARESİ ENSTİTÜSÜ</w:t>
      </w:r>
      <w:r w:rsidRPr="004528E0">
        <w:rPr>
          <w:b/>
          <w:color w:val="548DD4"/>
          <w:sz w:val="24"/>
        </w:rPr>
        <w:cr/>
        <w:t xml:space="preserve"> SÜREKLİ EĞİTİM MERKEZİ </w:t>
      </w:r>
      <w:r w:rsidRPr="004528E0">
        <w:rPr>
          <w:b/>
          <w:color w:val="548DD4"/>
          <w:sz w:val="24"/>
        </w:rPr>
        <w:cr/>
      </w:r>
      <w:r w:rsidRPr="004528E0">
        <w:rPr>
          <w:color w:val="548DD4"/>
        </w:rPr>
        <w:cr/>
      </w:r>
      <w:r w:rsidRPr="004528E0">
        <w:rPr>
          <w:color w:val="548DD4"/>
        </w:rPr>
        <w:cr/>
      </w:r>
    </w:p>
    <w:p w:rsidR="00A10695" w:rsidRDefault="00A10695" w:rsidP="00A10695">
      <w:pPr>
        <w:pStyle w:val="GvdeMetni"/>
      </w:pPr>
    </w:p>
    <w:p w:rsidR="00A10695" w:rsidRDefault="00A10695" w:rsidP="00A10695">
      <w:pPr>
        <w:pStyle w:val="GvdeMetni"/>
        <w:tabs>
          <w:tab w:val="left" w:pos="7353"/>
        </w:tabs>
        <w:ind w:right="-27"/>
      </w:pPr>
      <w:r>
        <w:cr/>
      </w:r>
      <w:r>
        <w:cr/>
      </w:r>
      <w:r>
        <w:cr/>
      </w:r>
    </w:p>
    <w:p w:rsidR="00A10695" w:rsidRDefault="00A10695" w:rsidP="00A10695">
      <w:pPr>
        <w:pStyle w:val="GvdeMetni"/>
        <w:tabs>
          <w:tab w:val="left" w:pos="7353"/>
        </w:tabs>
        <w:ind w:left="180" w:right="-27"/>
      </w:pPr>
    </w:p>
    <w:p w:rsidR="00A10695" w:rsidRPr="00BE6627" w:rsidRDefault="00A10695" w:rsidP="00A10695">
      <w:pPr>
        <w:pStyle w:val="GvdeMetni"/>
        <w:tabs>
          <w:tab w:val="left" w:pos="7353"/>
        </w:tabs>
        <w:ind w:left="180" w:right="-27"/>
        <w:rPr>
          <w:b/>
        </w:rPr>
      </w:pPr>
      <w:r>
        <w:cr/>
      </w:r>
      <w:r>
        <w:rPr>
          <w:b/>
        </w:rPr>
        <w:t>ETKİLİ KONUŞMA SEMİNERİ</w:t>
      </w:r>
    </w:p>
    <w:p w:rsidR="00A10695" w:rsidRPr="00363561" w:rsidRDefault="00A10695" w:rsidP="00A10695">
      <w:pPr>
        <w:pStyle w:val="GvdeMetni"/>
        <w:tabs>
          <w:tab w:val="left" w:pos="7353"/>
        </w:tabs>
        <w:ind w:right="-27"/>
        <w:rPr>
          <w:i/>
          <w:sz w:val="24"/>
        </w:rPr>
      </w:pPr>
      <w:proofErr w:type="gramStart"/>
      <w:r w:rsidRPr="00363561">
        <w:rPr>
          <w:i/>
          <w:sz w:val="24"/>
        </w:rPr>
        <w:t>(</w:t>
      </w:r>
      <w:proofErr w:type="gramEnd"/>
      <w:r w:rsidRPr="00363561">
        <w:rPr>
          <w:i/>
          <w:sz w:val="24"/>
        </w:rPr>
        <w:t xml:space="preserve"> KENDİ BEDENİNİZİ VE KENDİ KELİMELERİNİZİ</w:t>
      </w:r>
    </w:p>
    <w:p w:rsidR="00A10695" w:rsidRPr="00363561" w:rsidRDefault="00A10695" w:rsidP="00A10695">
      <w:pPr>
        <w:pStyle w:val="GvdeMetni"/>
        <w:tabs>
          <w:tab w:val="left" w:pos="7353"/>
        </w:tabs>
        <w:ind w:right="-27"/>
        <w:rPr>
          <w:i/>
          <w:sz w:val="24"/>
        </w:rPr>
      </w:pPr>
      <w:r w:rsidRPr="00363561">
        <w:rPr>
          <w:i/>
          <w:sz w:val="24"/>
        </w:rPr>
        <w:t>BİLİYOR MUSUNUZ? )</w:t>
      </w:r>
    </w:p>
    <w:p w:rsidR="00A10695" w:rsidRDefault="00A10695" w:rsidP="00A10695">
      <w:pPr>
        <w:pStyle w:val="GvdeMetni"/>
        <w:tabs>
          <w:tab w:val="left" w:pos="7353"/>
        </w:tabs>
        <w:ind w:right="-27"/>
      </w:pPr>
    </w:p>
    <w:p w:rsidR="00A10695" w:rsidRDefault="00A10695" w:rsidP="00A10695">
      <w:pPr>
        <w:pStyle w:val="GvdeMetni"/>
        <w:tabs>
          <w:tab w:val="left" w:pos="7353"/>
        </w:tabs>
        <w:ind w:right="-27"/>
        <w:rPr>
          <w:sz w:val="28"/>
        </w:rPr>
      </w:pPr>
      <w:r>
        <w:rPr>
          <w:sz w:val="28"/>
        </w:rPr>
        <w:t>29 EYLÜL – 01 EKİM 2014</w:t>
      </w:r>
    </w:p>
    <w:p w:rsidR="00A10695" w:rsidRDefault="00A10695" w:rsidP="00A10695">
      <w:pPr>
        <w:pStyle w:val="GvdeMetni"/>
        <w:tabs>
          <w:tab w:val="left" w:pos="7353"/>
        </w:tabs>
        <w:ind w:right="-27"/>
        <w:rPr>
          <w:b/>
          <w:sz w:val="28"/>
        </w:rPr>
      </w:pPr>
      <w:r>
        <w:rPr>
          <w:sz w:val="28"/>
        </w:rPr>
        <w:t>ANKARA</w:t>
      </w:r>
    </w:p>
    <w:p w:rsidR="00A10695" w:rsidRDefault="00A10695" w:rsidP="00A10695">
      <w:pPr>
        <w:pStyle w:val="GvdeMetni"/>
        <w:tabs>
          <w:tab w:val="left" w:pos="7353"/>
        </w:tabs>
        <w:ind w:right="-27"/>
      </w:pPr>
    </w:p>
    <w:p w:rsidR="00A10695" w:rsidRDefault="00A10695" w:rsidP="00A10695">
      <w:pPr>
        <w:pStyle w:val="GvdeMetni"/>
        <w:tabs>
          <w:tab w:val="left" w:pos="7353"/>
        </w:tabs>
        <w:ind w:right="-27"/>
      </w:pPr>
    </w:p>
    <w:p w:rsidR="00A10695" w:rsidRDefault="00A10695" w:rsidP="00A10695">
      <w:pPr>
        <w:pStyle w:val="GvdeMetni"/>
        <w:tabs>
          <w:tab w:val="left" w:pos="7353"/>
        </w:tabs>
        <w:ind w:right="-27"/>
      </w:pPr>
    </w:p>
    <w:p w:rsidR="00A10695" w:rsidRDefault="00A10695" w:rsidP="00A10695">
      <w:pPr>
        <w:pStyle w:val="GvdeMetni"/>
        <w:tabs>
          <w:tab w:val="left" w:pos="7353"/>
        </w:tabs>
        <w:ind w:right="-27"/>
      </w:pPr>
    </w:p>
    <w:p w:rsidR="00A10695" w:rsidRPr="004528E0" w:rsidRDefault="00A10695" w:rsidP="00A10695">
      <w:pPr>
        <w:pStyle w:val="GvdeMetni"/>
        <w:tabs>
          <w:tab w:val="left" w:pos="7353"/>
        </w:tabs>
        <w:ind w:right="-27"/>
        <w:rPr>
          <w:b/>
          <w:color w:val="548DD4"/>
          <w:sz w:val="20"/>
        </w:rPr>
      </w:pPr>
      <w:r w:rsidRPr="004528E0">
        <w:rPr>
          <w:b/>
          <w:color w:val="548DD4"/>
          <w:sz w:val="20"/>
        </w:rPr>
        <w:t xml:space="preserve">TODAİE, 85. Cadde No:8   </w:t>
      </w:r>
    </w:p>
    <w:p w:rsidR="00A10695" w:rsidRPr="004528E0" w:rsidRDefault="00A10695" w:rsidP="00A10695">
      <w:pPr>
        <w:pStyle w:val="GvdeMetni"/>
        <w:tabs>
          <w:tab w:val="left" w:pos="7353"/>
        </w:tabs>
        <w:ind w:right="-27"/>
        <w:rPr>
          <w:b/>
          <w:color w:val="548DD4"/>
          <w:sz w:val="20"/>
        </w:rPr>
      </w:pPr>
      <w:proofErr w:type="spellStart"/>
      <w:r w:rsidRPr="004528E0">
        <w:rPr>
          <w:b/>
          <w:color w:val="548DD4"/>
          <w:sz w:val="20"/>
        </w:rPr>
        <w:t>Yücetepe</w:t>
      </w:r>
      <w:proofErr w:type="spellEnd"/>
      <w:r w:rsidRPr="004528E0">
        <w:rPr>
          <w:b/>
          <w:color w:val="548DD4"/>
          <w:sz w:val="20"/>
        </w:rPr>
        <w:t>/ANKARA</w:t>
      </w:r>
    </w:p>
    <w:p w:rsidR="00A10695" w:rsidRPr="004528E0" w:rsidRDefault="00A10695" w:rsidP="00A10695">
      <w:pPr>
        <w:pStyle w:val="GvdeMetni"/>
        <w:tabs>
          <w:tab w:val="left" w:pos="7353"/>
        </w:tabs>
        <w:ind w:right="-27"/>
        <w:rPr>
          <w:b/>
          <w:color w:val="548DD4"/>
          <w:sz w:val="20"/>
        </w:rPr>
      </w:pPr>
    </w:p>
    <w:p w:rsidR="00A10695" w:rsidRPr="004528E0" w:rsidRDefault="00A10695" w:rsidP="00A10695">
      <w:pPr>
        <w:pStyle w:val="GvdeMetni"/>
        <w:tabs>
          <w:tab w:val="left" w:pos="7353"/>
        </w:tabs>
        <w:ind w:right="-27"/>
        <w:rPr>
          <w:b/>
          <w:color w:val="548DD4"/>
          <w:sz w:val="20"/>
        </w:rPr>
      </w:pPr>
      <w:r w:rsidRPr="004528E0">
        <w:rPr>
          <w:b/>
          <w:color w:val="548DD4"/>
          <w:sz w:val="20"/>
        </w:rPr>
        <w:t>www.todaie@.</w:t>
      </w:r>
      <w:r>
        <w:rPr>
          <w:b/>
          <w:color w:val="548DD4"/>
          <w:sz w:val="20"/>
        </w:rPr>
        <w:t>edu</w:t>
      </w:r>
      <w:r w:rsidRPr="004528E0">
        <w:rPr>
          <w:b/>
          <w:color w:val="548DD4"/>
          <w:sz w:val="20"/>
        </w:rPr>
        <w:t>.tr</w:t>
      </w:r>
    </w:p>
    <w:p w:rsidR="00A10695" w:rsidRDefault="00A10695" w:rsidP="00A10695">
      <w:pPr>
        <w:pStyle w:val="Balk2"/>
        <w:ind w:left="400" w:right="246"/>
        <w:jc w:val="center"/>
        <w:rPr>
          <w:b/>
          <w:sz w:val="22"/>
          <w:szCs w:val="22"/>
        </w:rPr>
      </w:pPr>
    </w:p>
    <w:p w:rsidR="00A10695" w:rsidRDefault="00A10695" w:rsidP="00A10695"/>
    <w:p w:rsidR="00A10695" w:rsidRDefault="00A10695" w:rsidP="00A10695"/>
    <w:p w:rsidR="00A10695" w:rsidRPr="003B6CCA" w:rsidRDefault="00A10695" w:rsidP="00A10695"/>
    <w:p w:rsidR="00A10695" w:rsidRPr="008D7B35" w:rsidRDefault="00A10695" w:rsidP="00A10695"/>
    <w:p w:rsidR="00A10695" w:rsidRDefault="00A10695" w:rsidP="00A10695">
      <w:pPr>
        <w:pStyle w:val="Balk2"/>
        <w:ind w:right="246" w:firstLine="400"/>
        <w:jc w:val="left"/>
        <w:rPr>
          <w:b/>
          <w:sz w:val="22"/>
          <w:szCs w:val="22"/>
        </w:rPr>
      </w:pPr>
      <w:r w:rsidRPr="00D5342E">
        <w:rPr>
          <w:b/>
          <w:sz w:val="22"/>
          <w:szCs w:val="22"/>
        </w:rPr>
        <w:lastRenderedPageBreak/>
        <w:t>SEMİNER KONUSU VE AMACI</w:t>
      </w:r>
    </w:p>
    <w:p w:rsidR="00A10695" w:rsidRPr="00ED7276" w:rsidRDefault="00A10695" w:rsidP="00A10695">
      <w:pPr>
        <w:ind w:left="760" w:right="246"/>
        <w:jc w:val="both"/>
        <w:rPr>
          <w:sz w:val="20"/>
          <w:szCs w:val="20"/>
        </w:rPr>
      </w:pPr>
      <w:r w:rsidRPr="00ED7276">
        <w:rPr>
          <w:sz w:val="20"/>
          <w:szCs w:val="20"/>
        </w:rPr>
        <w:t>Bedeninizle söz veremezsiniz. Söz kelimelerle olur.</w:t>
      </w:r>
    </w:p>
    <w:p w:rsidR="00A10695" w:rsidRPr="00ED7276" w:rsidRDefault="00A10695" w:rsidP="00A10695">
      <w:pPr>
        <w:ind w:left="760" w:right="246"/>
        <w:jc w:val="both"/>
        <w:rPr>
          <w:sz w:val="20"/>
          <w:szCs w:val="20"/>
        </w:rPr>
      </w:pPr>
      <w:r w:rsidRPr="00ED7276">
        <w:rPr>
          <w:sz w:val="20"/>
          <w:szCs w:val="20"/>
        </w:rPr>
        <w:t xml:space="preserve">Türk toplum davranışı batı ve doğu karışımı, kendine has nitelikler taşır. Biz de insan ilişkilerinde maalesef ön yargı çok yüksek. </w:t>
      </w:r>
      <w:proofErr w:type="gramStart"/>
      <w:r w:rsidRPr="00ED7276">
        <w:rPr>
          <w:sz w:val="20"/>
          <w:szCs w:val="20"/>
        </w:rPr>
        <w:t>İlişkilerin başlangıcında görsel algı, belirleyici olmakta. Böylece insanın iyiliği bıyık, ya da kıyafetiyle uçup gitmekte.</w:t>
      </w:r>
      <w:proofErr w:type="gramEnd"/>
    </w:p>
    <w:p w:rsidR="00A10695" w:rsidRPr="00ED7276" w:rsidRDefault="00A10695" w:rsidP="00A10695">
      <w:pPr>
        <w:ind w:left="760" w:right="246"/>
        <w:jc w:val="both"/>
        <w:rPr>
          <w:sz w:val="20"/>
          <w:szCs w:val="20"/>
        </w:rPr>
      </w:pPr>
      <w:r w:rsidRPr="00ED7276">
        <w:rPr>
          <w:sz w:val="20"/>
          <w:szCs w:val="20"/>
        </w:rPr>
        <w:t xml:space="preserve">Ancak unutmayınız insan kavramlarla duygu, düşünce ve inançlarını oluşturur. Ya da kullandığımız kelimelerin düşüncemiz üzerindeki etkisi sizce nedir? Sizce bağırdığımız için mi sinirleniriz, sinirlendiğimiz için mi bağırırız. </w:t>
      </w:r>
    </w:p>
    <w:p w:rsidR="00A10695" w:rsidRPr="00ED7276" w:rsidRDefault="00A10695" w:rsidP="00A10695">
      <w:pPr>
        <w:ind w:left="760" w:right="246"/>
        <w:jc w:val="both"/>
        <w:rPr>
          <w:sz w:val="20"/>
          <w:szCs w:val="20"/>
        </w:rPr>
      </w:pPr>
      <w:r w:rsidRPr="00ED7276">
        <w:rPr>
          <w:sz w:val="20"/>
          <w:szCs w:val="20"/>
        </w:rPr>
        <w:t xml:space="preserve">Kelimesiz düşünmek </w:t>
      </w:r>
      <w:proofErr w:type="gramStart"/>
      <w:r w:rsidRPr="00ED7276">
        <w:rPr>
          <w:sz w:val="20"/>
          <w:szCs w:val="20"/>
        </w:rPr>
        <w:t>imkansız</w:t>
      </w:r>
      <w:proofErr w:type="gramEnd"/>
      <w:r w:rsidRPr="00ED7276">
        <w:rPr>
          <w:sz w:val="20"/>
          <w:szCs w:val="20"/>
        </w:rPr>
        <w:t xml:space="preserve"> olduğu ve kelime bilgisi düşünce ve zekâyı geliştirdiğinden dolayı çağdaş dünya, kelimelerdeki bu muazzam kuvveti geniş ölçüde araştırmaya girişmiştir. İşte bu programda konuşmanın </w:t>
      </w:r>
      <w:proofErr w:type="spellStart"/>
      <w:r w:rsidRPr="00ED7276">
        <w:rPr>
          <w:sz w:val="20"/>
          <w:szCs w:val="20"/>
        </w:rPr>
        <w:t>ögelerinin</w:t>
      </w:r>
      <w:proofErr w:type="spellEnd"/>
      <w:r w:rsidRPr="00ED7276">
        <w:rPr>
          <w:sz w:val="20"/>
          <w:szCs w:val="20"/>
        </w:rPr>
        <w:t xml:space="preserve"> dışında kendi kelimelerimizi bulmaya çalışacağız. Başkaları değ</w:t>
      </w:r>
      <w:r>
        <w:rPr>
          <w:sz w:val="20"/>
          <w:szCs w:val="20"/>
        </w:rPr>
        <w:t>il, iletişimi siz yönetin</w:t>
      </w:r>
      <w:r w:rsidRPr="00ED7276">
        <w:rPr>
          <w:sz w:val="20"/>
          <w:szCs w:val="20"/>
        </w:rPr>
        <w:t>.</w:t>
      </w:r>
    </w:p>
    <w:p w:rsidR="00A10695" w:rsidRDefault="00A10695" w:rsidP="00A10695">
      <w:pPr>
        <w:pStyle w:val="Balk5"/>
        <w:spacing w:before="40"/>
        <w:ind w:left="403" w:right="244"/>
        <w:jc w:val="both"/>
        <w:rPr>
          <w:sz w:val="22"/>
          <w:szCs w:val="22"/>
        </w:rPr>
      </w:pPr>
    </w:p>
    <w:p w:rsidR="00A10695" w:rsidRPr="00D5342E" w:rsidRDefault="00A10695" w:rsidP="00A10695">
      <w:pPr>
        <w:pStyle w:val="Balk5"/>
        <w:spacing w:before="120"/>
        <w:ind w:left="403" w:right="24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5342E">
        <w:rPr>
          <w:sz w:val="22"/>
          <w:szCs w:val="22"/>
        </w:rPr>
        <w:t>SEMİNERDE İŞLENECEK KONULAR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Retorik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Hitabet (Söylev)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Mülakat, Röportaj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Açık oturum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Münazara (Tartışma)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Panel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Forum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Sempozyum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Kongre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Konferans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Brifing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Seminer nedir?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Konuşma korkuları ve nedenleri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Grup önünde konuşma aşamaları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(Amaç, araştırma, tasarım, kişilik)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Soru-Cevap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İlk izlenim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Ses kullanma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Göz ilişkisi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Beden dili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Ruh hali 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Görsel olma becerisi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Heyecan nasıl yatışır?</w:t>
      </w:r>
    </w:p>
    <w:p w:rsidR="00A10695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Kullandığınız kelimelerden haberdar mısınız?</w:t>
      </w:r>
    </w:p>
    <w:p w:rsidR="00A10695" w:rsidRPr="00ED7276" w:rsidRDefault="00A10695" w:rsidP="00A10695">
      <w:pPr>
        <w:pStyle w:val="GvdeMetni"/>
        <w:numPr>
          <w:ilvl w:val="0"/>
          <w:numId w:val="1"/>
        </w:numPr>
        <w:tabs>
          <w:tab w:val="left" w:pos="45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Nefes Teknikleri</w:t>
      </w:r>
    </w:p>
    <w:p w:rsidR="00A10695" w:rsidRPr="004528E0" w:rsidRDefault="00A10695" w:rsidP="00A10695">
      <w:pPr>
        <w:ind w:left="708"/>
        <w:rPr>
          <w:b/>
          <w:color w:val="4BACC6"/>
          <w:sz w:val="22"/>
          <w:szCs w:val="22"/>
        </w:rPr>
      </w:pPr>
      <w:r w:rsidRPr="004528E0">
        <w:rPr>
          <w:b/>
          <w:color w:val="4BACC6"/>
          <w:sz w:val="22"/>
          <w:szCs w:val="22"/>
        </w:rPr>
        <w:lastRenderedPageBreak/>
        <w:t>SEMİNER EĞİTMENİ</w:t>
      </w:r>
    </w:p>
    <w:p w:rsidR="00A10695" w:rsidRPr="004528E0" w:rsidRDefault="00A10695" w:rsidP="00A10695">
      <w:pPr>
        <w:ind w:firstLine="708"/>
        <w:rPr>
          <w:color w:val="4BACC6"/>
          <w:sz w:val="20"/>
          <w:szCs w:val="20"/>
        </w:rPr>
      </w:pPr>
      <w:r w:rsidRPr="004528E0">
        <w:rPr>
          <w:color w:val="4BACC6"/>
          <w:sz w:val="20"/>
          <w:szCs w:val="20"/>
        </w:rPr>
        <w:t>Derya KAYA (TRT Spikeri – İletişim Uzmanı)</w:t>
      </w:r>
    </w:p>
    <w:p w:rsidR="00A10695" w:rsidRPr="00B66325" w:rsidRDefault="00A10695" w:rsidP="00A10695">
      <w:pPr>
        <w:pStyle w:val="Balk3"/>
        <w:spacing w:before="120"/>
        <w:ind w:right="244" w:firstLine="708"/>
        <w:jc w:val="left"/>
        <w:rPr>
          <w:sz w:val="22"/>
          <w:szCs w:val="22"/>
        </w:rPr>
      </w:pPr>
      <w:r w:rsidRPr="00B66325">
        <w:rPr>
          <w:sz w:val="22"/>
          <w:szCs w:val="22"/>
        </w:rPr>
        <w:t>SEMİNER TAKVİMİ</w:t>
      </w:r>
    </w:p>
    <w:p w:rsidR="00A10695" w:rsidRPr="004528E0" w:rsidRDefault="00A10695" w:rsidP="00A10695">
      <w:pPr>
        <w:tabs>
          <w:tab w:val="left" w:pos="3520"/>
        </w:tabs>
        <w:spacing w:before="120"/>
        <w:ind w:right="153"/>
        <w:rPr>
          <w:bCs/>
          <w:sz w:val="20"/>
          <w:szCs w:val="20"/>
        </w:rPr>
      </w:pPr>
      <w:r w:rsidRPr="00ED7276">
        <w:rPr>
          <w:sz w:val="20"/>
          <w:szCs w:val="20"/>
        </w:rPr>
        <w:t xml:space="preserve">          </w:t>
      </w:r>
      <w:r>
        <w:rPr>
          <w:sz w:val="20"/>
          <w:szCs w:val="20"/>
        </w:rPr>
        <w:t>29 Eylül 2014 Pazartesi</w:t>
      </w:r>
      <w:r>
        <w:rPr>
          <w:sz w:val="20"/>
          <w:szCs w:val="20"/>
        </w:rPr>
        <w:tab/>
      </w:r>
      <w:r w:rsidRPr="004528E0">
        <w:rPr>
          <w:bCs/>
          <w:sz w:val="20"/>
          <w:szCs w:val="20"/>
        </w:rPr>
        <w:t>: 09.30-12.30 / 13.30-16.30</w:t>
      </w:r>
    </w:p>
    <w:p w:rsidR="00A10695" w:rsidRPr="00ED7276" w:rsidRDefault="00A10695" w:rsidP="00A10695">
      <w:pPr>
        <w:tabs>
          <w:tab w:val="left" w:pos="3520"/>
        </w:tabs>
        <w:ind w:right="246"/>
        <w:rPr>
          <w:bCs/>
          <w:sz w:val="20"/>
          <w:szCs w:val="20"/>
        </w:rPr>
      </w:pPr>
      <w:r w:rsidRPr="004528E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>30 Eylül 2014 Salı</w:t>
      </w:r>
      <w:r>
        <w:rPr>
          <w:bCs/>
          <w:sz w:val="20"/>
          <w:szCs w:val="20"/>
        </w:rPr>
        <w:tab/>
      </w:r>
      <w:r w:rsidRPr="004528E0">
        <w:rPr>
          <w:bCs/>
          <w:sz w:val="20"/>
          <w:szCs w:val="20"/>
        </w:rPr>
        <w:t>: 09.30-12.30 / 13.30-16.30</w:t>
      </w:r>
    </w:p>
    <w:p w:rsidR="00A10695" w:rsidRDefault="00A10695" w:rsidP="00A10695">
      <w:pPr>
        <w:tabs>
          <w:tab w:val="left" w:pos="3520"/>
        </w:tabs>
        <w:ind w:right="246"/>
        <w:rPr>
          <w:sz w:val="20"/>
          <w:szCs w:val="20"/>
        </w:rPr>
      </w:pPr>
      <w:r>
        <w:rPr>
          <w:sz w:val="20"/>
          <w:szCs w:val="20"/>
        </w:rPr>
        <w:t xml:space="preserve">          01 Ekim 2014 Çarşamba</w:t>
      </w:r>
      <w:r>
        <w:rPr>
          <w:sz w:val="20"/>
          <w:szCs w:val="20"/>
        </w:rPr>
        <w:tab/>
        <w:t>: 09.30-12.30</w:t>
      </w:r>
    </w:p>
    <w:p w:rsidR="00A10695" w:rsidRPr="00ED7276" w:rsidRDefault="00A10695" w:rsidP="00A10695">
      <w:pPr>
        <w:tabs>
          <w:tab w:val="left" w:pos="3520"/>
        </w:tabs>
        <w:ind w:right="246"/>
        <w:rPr>
          <w:sz w:val="20"/>
          <w:szCs w:val="20"/>
        </w:rPr>
      </w:pPr>
    </w:p>
    <w:p w:rsidR="00A10695" w:rsidRDefault="00A10695" w:rsidP="00A10695">
      <w:pPr>
        <w:pStyle w:val="GvdeMetni"/>
        <w:spacing w:before="120"/>
        <w:ind w:right="323" w:firstLine="70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SEMİNERE KATILMA KOŞULLARI</w:t>
      </w:r>
    </w:p>
    <w:p w:rsidR="00A10695" w:rsidRPr="00ED7276" w:rsidRDefault="00A10695" w:rsidP="00A10695">
      <w:pPr>
        <w:pStyle w:val="GvdeMetni"/>
        <w:ind w:right="323"/>
        <w:jc w:val="both"/>
        <w:rPr>
          <w:b/>
          <w:sz w:val="20"/>
          <w:szCs w:val="20"/>
        </w:rPr>
      </w:pPr>
      <w:r w:rsidRPr="00ED7276">
        <w:rPr>
          <w:sz w:val="20"/>
          <w:szCs w:val="20"/>
        </w:rPr>
        <w:t>Seminer, adaylığı kaldırılmış olan tüm kamu görevlilerine açıktır.</w:t>
      </w:r>
    </w:p>
    <w:p w:rsidR="00A10695" w:rsidRPr="004528E0" w:rsidRDefault="00A10695" w:rsidP="00A10695">
      <w:pPr>
        <w:pStyle w:val="GvdeMetni"/>
        <w:spacing w:after="120"/>
        <w:ind w:right="326"/>
        <w:jc w:val="both"/>
        <w:rPr>
          <w:b/>
          <w:color w:val="4BACC6"/>
          <w:sz w:val="20"/>
          <w:szCs w:val="20"/>
        </w:rPr>
      </w:pPr>
      <w:r w:rsidRPr="004528E0">
        <w:rPr>
          <w:b/>
          <w:color w:val="4BACC6"/>
          <w:sz w:val="20"/>
          <w:szCs w:val="20"/>
        </w:rPr>
        <w:t xml:space="preserve">Eğitim ders notu, kırtasiye, yemek ve ikram giderlerini karşılamak üzere, seminer katılım bedeli kişi başına KDV </w:t>
      </w:r>
      <w:proofErr w:type="gramStart"/>
      <w:r w:rsidRPr="004528E0">
        <w:rPr>
          <w:b/>
          <w:color w:val="4BACC6"/>
          <w:sz w:val="20"/>
          <w:szCs w:val="20"/>
        </w:rPr>
        <w:t>dahil</w:t>
      </w:r>
      <w:proofErr w:type="gramEnd"/>
      <w:r w:rsidRPr="004528E0">
        <w:rPr>
          <w:b/>
          <w:color w:val="4BACC6"/>
          <w:sz w:val="20"/>
          <w:szCs w:val="20"/>
        </w:rPr>
        <w:t xml:space="preserve"> </w:t>
      </w:r>
      <w:r>
        <w:rPr>
          <w:b/>
          <w:color w:val="4BACC6"/>
          <w:sz w:val="20"/>
          <w:szCs w:val="20"/>
        </w:rPr>
        <w:t>585</w:t>
      </w:r>
      <w:r w:rsidRPr="004528E0">
        <w:rPr>
          <w:b/>
          <w:color w:val="4BACC6"/>
          <w:sz w:val="20"/>
          <w:szCs w:val="20"/>
        </w:rPr>
        <w:t>,00 TL’</w:t>
      </w:r>
      <w:r w:rsidRPr="004528E0">
        <w:rPr>
          <w:b/>
          <w:bCs/>
          <w:color w:val="4BACC6"/>
          <w:sz w:val="20"/>
          <w:szCs w:val="20"/>
        </w:rPr>
        <w:t>dir.</w:t>
      </w:r>
    </w:p>
    <w:p w:rsidR="00A10695" w:rsidRPr="00ED7276" w:rsidRDefault="00A10695" w:rsidP="00A10695">
      <w:pPr>
        <w:pStyle w:val="GvdeMetni"/>
        <w:spacing w:after="120"/>
        <w:ind w:right="326" w:firstLine="708"/>
        <w:jc w:val="both"/>
        <w:rPr>
          <w:sz w:val="20"/>
          <w:szCs w:val="20"/>
        </w:rPr>
      </w:pPr>
      <w:r w:rsidRPr="00ED7276">
        <w:rPr>
          <w:sz w:val="20"/>
          <w:szCs w:val="20"/>
        </w:rPr>
        <w:t xml:space="preserve">Seminer ücreti, kurumlar ya da katılımcılarca karşılanacaktır. Katılım ücretinin, </w:t>
      </w:r>
      <w:r w:rsidRPr="00ED7276">
        <w:rPr>
          <w:b/>
          <w:sz w:val="20"/>
          <w:szCs w:val="20"/>
        </w:rPr>
        <w:t xml:space="preserve">Ziraat Bankası </w:t>
      </w:r>
      <w:r>
        <w:rPr>
          <w:b/>
          <w:sz w:val="20"/>
          <w:szCs w:val="20"/>
        </w:rPr>
        <w:t>Bakanlıklar/Ankara Kamu Girişimci Şube</w:t>
      </w:r>
      <w:r w:rsidRPr="00ED72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3514883-5015</w:t>
      </w:r>
      <w:r w:rsidRPr="00ED7276">
        <w:rPr>
          <w:b/>
          <w:sz w:val="20"/>
          <w:szCs w:val="20"/>
        </w:rPr>
        <w:t xml:space="preserve"> </w:t>
      </w:r>
      <w:proofErr w:type="spellStart"/>
      <w:r w:rsidRPr="00ED7276">
        <w:rPr>
          <w:b/>
          <w:sz w:val="20"/>
          <w:szCs w:val="20"/>
        </w:rPr>
        <w:t>nolu</w:t>
      </w:r>
      <w:proofErr w:type="spellEnd"/>
      <w:r w:rsidRPr="00ED7276">
        <w:rPr>
          <w:b/>
          <w:sz w:val="20"/>
          <w:szCs w:val="20"/>
        </w:rPr>
        <w:t xml:space="preserve"> (IBAN NO. </w:t>
      </w:r>
      <w:r>
        <w:rPr>
          <w:b/>
          <w:sz w:val="20"/>
          <w:szCs w:val="20"/>
        </w:rPr>
        <w:t>TR15 0001 0025 3203 5148 8350 15</w:t>
      </w:r>
      <w:r w:rsidRPr="00ED7276">
        <w:rPr>
          <w:b/>
          <w:sz w:val="20"/>
          <w:szCs w:val="20"/>
        </w:rPr>
        <w:t>)</w:t>
      </w:r>
      <w:r w:rsidRPr="00ED7276">
        <w:rPr>
          <w:sz w:val="20"/>
          <w:szCs w:val="20"/>
        </w:rPr>
        <w:t xml:space="preserve"> TODAİE Eğitim Gelirleri Hesabına yatırıldığını belgeleyen </w:t>
      </w:r>
      <w:proofErr w:type="gramStart"/>
      <w:r w:rsidRPr="00ED7276">
        <w:rPr>
          <w:sz w:val="20"/>
          <w:szCs w:val="20"/>
        </w:rPr>
        <w:t>dekontun</w:t>
      </w:r>
      <w:proofErr w:type="gramEnd"/>
      <w:r w:rsidRPr="00ED7276">
        <w:rPr>
          <w:sz w:val="20"/>
          <w:szCs w:val="20"/>
        </w:rPr>
        <w:t xml:space="preserve"> bir kopyasının, başvuru yazısı ile birlikte Enstitümüze iletilmesi gerekmektedir.</w:t>
      </w:r>
    </w:p>
    <w:p w:rsidR="00A10695" w:rsidRPr="00ED7276" w:rsidRDefault="00A10695" w:rsidP="00A10695">
      <w:pPr>
        <w:pStyle w:val="GvdeMetni"/>
        <w:spacing w:before="120"/>
        <w:ind w:right="326"/>
        <w:jc w:val="both"/>
        <w:rPr>
          <w:sz w:val="20"/>
          <w:szCs w:val="20"/>
        </w:rPr>
      </w:pPr>
      <w:r w:rsidRPr="00ED7276">
        <w:rPr>
          <w:b/>
          <w:bCs/>
          <w:i/>
          <w:iCs/>
          <w:sz w:val="20"/>
          <w:szCs w:val="20"/>
        </w:rPr>
        <w:t>NOT:</w:t>
      </w:r>
      <w:r w:rsidRPr="00ED7276">
        <w:rPr>
          <w:sz w:val="20"/>
          <w:szCs w:val="20"/>
        </w:rPr>
        <w:t xml:space="preserve"> Seminer, isteğe göre, kurumlara özel paket program olarak da ayrıca düzenlenebilmektedir.</w:t>
      </w:r>
    </w:p>
    <w:p w:rsidR="00A10695" w:rsidRPr="00ED7276" w:rsidRDefault="00A10695" w:rsidP="00A10695">
      <w:pPr>
        <w:pStyle w:val="GvdeMetni"/>
        <w:spacing w:before="120"/>
        <w:ind w:right="326"/>
        <w:jc w:val="both"/>
        <w:rPr>
          <w:sz w:val="20"/>
          <w:szCs w:val="20"/>
        </w:rPr>
      </w:pPr>
      <w:r>
        <w:rPr>
          <w:sz w:val="20"/>
          <w:szCs w:val="20"/>
        </w:rPr>
        <w:t>Seminer süresince verilecek 3</w:t>
      </w:r>
      <w:r w:rsidRPr="00ED7276">
        <w:rPr>
          <w:sz w:val="20"/>
          <w:szCs w:val="20"/>
        </w:rPr>
        <w:t xml:space="preserve"> öğlen yemeği ile sabah ve öğleden sonra ara ikramları, katılım ücretine </w:t>
      </w:r>
      <w:proofErr w:type="gramStart"/>
      <w:r w:rsidRPr="00ED7276">
        <w:rPr>
          <w:sz w:val="20"/>
          <w:szCs w:val="20"/>
        </w:rPr>
        <w:t>dahildir</w:t>
      </w:r>
      <w:proofErr w:type="gramEnd"/>
      <w:r w:rsidRPr="00ED7276">
        <w:rPr>
          <w:sz w:val="20"/>
          <w:szCs w:val="20"/>
        </w:rPr>
        <w:t>.</w:t>
      </w:r>
    </w:p>
    <w:p w:rsidR="00A10695" w:rsidRPr="00ED7276" w:rsidRDefault="00A10695" w:rsidP="00A10695">
      <w:pPr>
        <w:pStyle w:val="GvdeMetni"/>
        <w:spacing w:before="120"/>
        <w:ind w:right="326"/>
        <w:jc w:val="both"/>
        <w:rPr>
          <w:sz w:val="20"/>
          <w:szCs w:val="20"/>
        </w:rPr>
      </w:pPr>
    </w:p>
    <w:p w:rsidR="00A10695" w:rsidRPr="004528E0" w:rsidRDefault="00A10695" w:rsidP="00A10695">
      <w:pPr>
        <w:pStyle w:val="GvdeMetni"/>
        <w:tabs>
          <w:tab w:val="left" w:pos="454"/>
        </w:tabs>
        <w:jc w:val="both"/>
        <w:rPr>
          <w:b/>
          <w:color w:val="4BACC6"/>
          <w:sz w:val="20"/>
          <w:szCs w:val="20"/>
        </w:rPr>
      </w:pPr>
      <w:r w:rsidRPr="004528E0">
        <w:rPr>
          <w:b/>
          <w:color w:val="4BACC6"/>
          <w:sz w:val="20"/>
          <w:szCs w:val="20"/>
        </w:rPr>
        <w:t xml:space="preserve">Ankara dışından gelen katılımcılar, ücreti karşılığında yer ayırtmak suretiyle Enstitümüz </w:t>
      </w:r>
      <w:r>
        <w:rPr>
          <w:b/>
          <w:color w:val="4BACC6"/>
          <w:sz w:val="20"/>
          <w:szCs w:val="20"/>
        </w:rPr>
        <w:t>Yurdundan</w:t>
      </w:r>
      <w:r w:rsidRPr="004528E0">
        <w:rPr>
          <w:b/>
          <w:color w:val="4BACC6"/>
          <w:sz w:val="20"/>
          <w:szCs w:val="20"/>
        </w:rPr>
        <w:t xml:space="preserve"> (0312 2317360/3008-3009) yararlanabilirler.</w:t>
      </w:r>
    </w:p>
    <w:p w:rsidR="00A10695" w:rsidRPr="00B32DEF" w:rsidRDefault="00A10695" w:rsidP="00A10695">
      <w:pPr>
        <w:pStyle w:val="GvdeMetni"/>
        <w:spacing w:after="120"/>
        <w:ind w:right="326"/>
        <w:jc w:val="both"/>
        <w:rPr>
          <w:color w:val="FF0000"/>
          <w:sz w:val="22"/>
          <w:szCs w:val="22"/>
        </w:rPr>
      </w:pPr>
    </w:p>
    <w:p w:rsidR="00A10695" w:rsidRPr="00B32DEF" w:rsidRDefault="00A10695" w:rsidP="00A10695">
      <w:pPr>
        <w:pStyle w:val="GvdeMetni"/>
        <w:ind w:right="326"/>
        <w:jc w:val="left"/>
        <w:rPr>
          <w:b/>
          <w:sz w:val="22"/>
          <w:szCs w:val="22"/>
        </w:rPr>
      </w:pPr>
      <w:r w:rsidRPr="00B32DEF">
        <w:rPr>
          <w:b/>
          <w:sz w:val="22"/>
          <w:szCs w:val="22"/>
        </w:rPr>
        <w:t>SON BAŞVURU TARİHİ</w:t>
      </w:r>
    </w:p>
    <w:p w:rsidR="00A10695" w:rsidRPr="00B32DEF" w:rsidRDefault="00A10695" w:rsidP="00A10695">
      <w:pPr>
        <w:pStyle w:val="GvdeMetni"/>
        <w:ind w:right="326"/>
        <w:rPr>
          <w:b/>
          <w:sz w:val="22"/>
          <w:szCs w:val="22"/>
        </w:rPr>
      </w:pPr>
    </w:p>
    <w:p w:rsidR="00A10695" w:rsidRPr="00ED7276" w:rsidRDefault="00A10695" w:rsidP="00A10695">
      <w:pPr>
        <w:ind w:right="333"/>
        <w:jc w:val="both"/>
        <w:rPr>
          <w:sz w:val="20"/>
          <w:szCs w:val="20"/>
        </w:rPr>
      </w:pPr>
      <w:r w:rsidRPr="00ED7276">
        <w:rPr>
          <w:sz w:val="20"/>
          <w:szCs w:val="20"/>
        </w:rPr>
        <w:t xml:space="preserve">İlan edilen tarihte ayrılan seminer grubu katılımcı kontenjanı </w:t>
      </w:r>
      <w:r>
        <w:rPr>
          <w:sz w:val="20"/>
          <w:szCs w:val="20"/>
        </w:rPr>
        <w:t>25’dir</w:t>
      </w:r>
      <w:r w:rsidRPr="00ED7276">
        <w:rPr>
          <w:sz w:val="20"/>
          <w:szCs w:val="20"/>
        </w:rPr>
        <w:t>. Kayıtlar, Enstitüye başvuru tarihine göre sıralanacaktır. Ayrılan kontenjanın dolması halinde, bu tarihte katılımı sağlanamayanlar için aynı seminer Enstitü tarafından duyurulacak bir başka tarihte tekrarlanacaktır.</w:t>
      </w:r>
    </w:p>
    <w:p w:rsidR="00A10695" w:rsidRPr="00ED7276" w:rsidRDefault="00A10695" w:rsidP="00A10695">
      <w:pPr>
        <w:pStyle w:val="GvdeMetni"/>
        <w:tabs>
          <w:tab w:val="left" w:pos="454"/>
        </w:tabs>
        <w:jc w:val="both"/>
        <w:rPr>
          <w:sz w:val="20"/>
          <w:szCs w:val="20"/>
        </w:rPr>
      </w:pPr>
    </w:p>
    <w:p w:rsidR="00A10695" w:rsidRPr="00ED7276" w:rsidRDefault="00A10695" w:rsidP="00A10695">
      <w:pPr>
        <w:pStyle w:val="GvdeMetni"/>
        <w:ind w:right="326"/>
        <w:jc w:val="both"/>
        <w:rPr>
          <w:sz w:val="20"/>
          <w:szCs w:val="20"/>
        </w:rPr>
      </w:pPr>
      <w:r w:rsidRPr="00ED7276">
        <w:rPr>
          <w:sz w:val="20"/>
          <w:szCs w:val="20"/>
        </w:rPr>
        <w:t xml:space="preserve">Kayıt için son başvuru tarihi </w:t>
      </w:r>
      <w:r>
        <w:rPr>
          <w:b/>
          <w:sz w:val="20"/>
          <w:szCs w:val="20"/>
        </w:rPr>
        <w:t>25 Eylül 2014 Perşembe</w:t>
      </w:r>
      <w:r w:rsidRPr="00ED7276">
        <w:rPr>
          <w:b/>
          <w:sz w:val="20"/>
          <w:szCs w:val="20"/>
        </w:rPr>
        <w:t xml:space="preserve"> </w:t>
      </w:r>
      <w:r w:rsidRPr="00ED7276">
        <w:rPr>
          <w:sz w:val="20"/>
          <w:szCs w:val="20"/>
        </w:rPr>
        <w:t>günü saat 1</w:t>
      </w:r>
      <w:r>
        <w:rPr>
          <w:sz w:val="20"/>
          <w:szCs w:val="20"/>
        </w:rPr>
        <w:t>5</w:t>
      </w:r>
      <w:r w:rsidRPr="00ED7276">
        <w:rPr>
          <w:sz w:val="20"/>
          <w:szCs w:val="20"/>
        </w:rPr>
        <w:t>.00’dir.</w:t>
      </w:r>
    </w:p>
    <w:p w:rsidR="00091D08" w:rsidRDefault="00091D08"/>
    <w:sectPr w:rsidR="00091D08" w:rsidSect="00A272FD">
      <w:pgSz w:w="16840" w:h="11907" w:orient="landscape" w:code="9"/>
      <w:pgMar w:top="567" w:right="567" w:bottom="567" w:left="567" w:header="708" w:footer="708" w:gutter="0"/>
      <w:cols w:num="2" w:space="10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AB0"/>
    <w:multiLevelType w:val="singleLevel"/>
    <w:tmpl w:val="9918B63C"/>
    <w:lvl w:ilvl="0">
      <w:start w:val="26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10695"/>
    <w:rsid w:val="00091D08"/>
    <w:rsid w:val="00A1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95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Balk2">
    <w:name w:val="heading 2"/>
    <w:basedOn w:val="Normal"/>
    <w:next w:val="Normal"/>
    <w:link w:val="Balk2Char"/>
    <w:qFormat/>
    <w:rsid w:val="00A1069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A10695"/>
    <w:pPr>
      <w:keepNext/>
      <w:jc w:val="center"/>
      <w:outlineLvl w:val="2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A10695"/>
    <w:pPr>
      <w:keepNext/>
      <w:ind w:left="400" w:right="246"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10695"/>
    <w:rPr>
      <w:rFonts w:ascii="Verdana" w:eastAsia="Times New Roman" w:hAnsi="Verdana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A10695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A10695"/>
    <w:rPr>
      <w:rFonts w:ascii="Verdana" w:eastAsia="Times New Roman" w:hAnsi="Verdana" w:cs="Times New Roman"/>
      <w:b/>
      <w:sz w:val="24"/>
      <w:szCs w:val="24"/>
    </w:rPr>
  </w:style>
  <w:style w:type="paragraph" w:styleId="GvdeMetni">
    <w:name w:val="Body Text"/>
    <w:basedOn w:val="Normal"/>
    <w:link w:val="GvdeMetniChar"/>
    <w:rsid w:val="00A10695"/>
    <w:pPr>
      <w:jc w:val="center"/>
    </w:pPr>
    <w:rPr>
      <w:sz w:val="32"/>
    </w:rPr>
  </w:style>
  <w:style w:type="character" w:customStyle="1" w:styleId="GvdeMetniChar">
    <w:name w:val="Gövde Metni Char"/>
    <w:basedOn w:val="VarsaylanParagrafYazTipi"/>
    <w:link w:val="GvdeMetni"/>
    <w:rsid w:val="00A10695"/>
    <w:rPr>
      <w:rFonts w:ascii="Verdana" w:eastAsia="Times New Roman" w:hAnsi="Verdana" w:cs="Times New Roman"/>
      <w:sz w:val="32"/>
      <w:szCs w:val="24"/>
    </w:rPr>
  </w:style>
  <w:style w:type="character" w:styleId="Kpr">
    <w:name w:val="Hyperlink"/>
    <w:rsid w:val="00A10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dogan@todai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egemen_</dc:creator>
  <cp:keywords/>
  <dc:description/>
  <cp:lastModifiedBy>egemen_</cp:lastModifiedBy>
  <cp:revision>1</cp:revision>
  <dcterms:created xsi:type="dcterms:W3CDTF">2014-08-20T11:07:00Z</dcterms:created>
  <dcterms:modified xsi:type="dcterms:W3CDTF">2014-08-20T11:08:00Z</dcterms:modified>
</cp:coreProperties>
</file>